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15" w:rsidRPr="007D2015" w:rsidRDefault="007D2015" w:rsidP="007D2015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7D2015">
        <w:rPr>
          <w:rFonts w:ascii="Helvetica" w:eastAsia="Times New Roman" w:hAnsi="Helvetica" w:cs="Helvetica"/>
          <w:b/>
          <w:bCs/>
          <w:i/>
          <w:iCs/>
          <w:color w:val="4B4B4B"/>
          <w:sz w:val="21"/>
          <w:szCs w:val="21"/>
        </w:rPr>
        <w:t>Blue</w:t>
      </w:r>
      <w:r w:rsidRPr="007D2015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 </w:t>
      </w:r>
      <w:r w:rsidRPr="007D2015">
        <w:rPr>
          <w:rFonts w:ascii="Helvetica" w:eastAsia="Times New Roman" w:hAnsi="Helvetica" w:cs="Helvetica"/>
          <w:b/>
          <w:bCs/>
          <w:i/>
          <w:iCs/>
          <w:color w:val="4B4B4B"/>
          <w:sz w:val="21"/>
          <w:szCs w:val="21"/>
        </w:rPr>
        <w:t>Mountain</w:t>
      </w:r>
      <w:r w:rsidRPr="007D2015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 </w:t>
      </w:r>
      <w:r w:rsidRPr="007D2015">
        <w:rPr>
          <w:rFonts w:ascii="Helvetica" w:eastAsia="Times New Roman" w:hAnsi="Helvetica" w:cs="Helvetica"/>
          <w:b/>
          <w:bCs/>
          <w:i/>
          <w:iCs/>
          <w:color w:val="4B4B4B"/>
          <w:sz w:val="21"/>
          <w:szCs w:val="21"/>
        </w:rPr>
        <w:t>Recreation Commission</w:t>
      </w:r>
    </w:p>
    <w:p w:rsidR="007D2015" w:rsidRPr="007D2015" w:rsidRDefault="007D2015" w:rsidP="007D20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7D2015">
        <w:rPr>
          <w:rFonts w:ascii="Helvetica" w:eastAsia="Times New Roman" w:hAnsi="Helvetica" w:cs="Helvetica"/>
          <w:color w:val="4B4B4B"/>
          <w:sz w:val="21"/>
          <w:szCs w:val="21"/>
        </w:rPr>
        <w:t>Child Care Assistant Group Supervisor - this is an anticipated opening, tentatively scheduled to begin work on August 26, 2020 to coincide with the opening of the 2020-2021 school year.</w:t>
      </w:r>
    </w:p>
    <w:p w:rsidR="007D2015" w:rsidRPr="007D2015" w:rsidRDefault="007D2015" w:rsidP="007D20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7D2015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GENERAL FUNCTION:</w:t>
      </w:r>
    </w:p>
    <w:p w:rsidR="007D2015" w:rsidRPr="007D2015" w:rsidRDefault="007D2015" w:rsidP="007D20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7D2015">
        <w:rPr>
          <w:rFonts w:ascii="Helvetica" w:eastAsia="Times New Roman" w:hAnsi="Helvetica" w:cs="Helvetica"/>
          <w:color w:val="4B4B4B"/>
          <w:sz w:val="21"/>
          <w:szCs w:val="21"/>
        </w:rPr>
        <w:t xml:space="preserve">Under the direction of the Group Supervisor and </w:t>
      </w:r>
      <w:proofErr w:type="spellStart"/>
      <w:r w:rsidRPr="007D2015">
        <w:rPr>
          <w:rFonts w:ascii="Helvetica" w:eastAsia="Times New Roman" w:hAnsi="Helvetica" w:cs="Helvetica"/>
          <w:color w:val="4B4B4B"/>
          <w:sz w:val="21"/>
          <w:szCs w:val="21"/>
        </w:rPr>
        <w:t>ChildCare</w:t>
      </w:r>
      <w:proofErr w:type="spellEnd"/>
      <w:r w:rsidRPr="007D2015">
        <w:rPr>
          <w:rFonts w:ascii="Helvetica" w:eastAsia="Times New Roman" w:hAnsi="Helvetica" w:cs="Helvetica"/>
          <w:color w:val="4B4B4B"/>
          <w:sz w:val="21"/>
          <w:szCs w:val="21"/>
        </w:rPr>
        <w:t xml:space="preserve"> Director, the Assistant Group Supervisor is responsible for providing quality care and positive leadership to all aspects of the Child Care program.</w:t>
      </w:r>
    </w:p>
    <w:p w:rsidR="007D2015" w:rsidRPr="007D2015" w:rsidRDefault="007D2015" w:rsidP="007D20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7D2015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QUALIFICATION:</w:t>
      </w:r>
      <w:r w:rsidRPr="007D2015">
        <w:rPr>
          <w:rFonts w:ascii="Helvetica" w:eastAsia="Times New Roman" w:hAnsi="Helvetica" w:cs="Helvetica"/>
          <w:color w:val="4B4B4B"/>
          <w:sz w:val="21"/>
          <w:szCs w:val="21"/>
        </w:rPr>
        <w:t> (one of the following)</w:t>
      </w:r>
    </w:p>
    <w:p w:rsidR="007D2015" w:rsidRPr="007D2015" w:rsidRDefault="007D2015" w:rsidP="007D20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High School Diploma or GED Certificate and 30 credit hours in early childhood education, elementary education, or the human services field.</w:t>
      </w:r>
    </w:p>
    <w:p w:rsidR="007D2015" w:rsidRPr="007D2015" w:rsidRDefault="007D2015" w:rsidP="007D20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 xml:space="preserve">High School Diploma or GED Certificate and 15 credit hours in early childhood education, elementary education, or the human services field, PLUS </w:t>
      </w:r>
      <w:proofErr w:type="gramStart"/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one(</w:t>
      </w:r>
      <w:proofErr w:type="gramEnd"/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1) year experience working with children.</w:t>
      </w:r>
    </w:p>
    <w:p w:rsidR="007D2015" w:rsidRPr="007D2015" w:rsidRDefault="007D2015" w:rsidP="007D20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 xml:space="preserve">High School Diploma or GED certificate and </w:t>
      </w:r>
      <w:proofErr w:type="gramStart"/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two(</w:t>
      </w:r>
      <w:proofErr w:type="gramEnd"/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 xml:space="preserve">2) </w:t>
      </w:r>
      <w:proofErr w:type="spellStart"/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years experience</w:t>
      </w:r>
      <w:proofErr w:type="spellEnd"/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 xml:space="preserve"> related to the care of children.</w:t>
      </w:r>
    </w:p>
    <w:p w:rsidR="007D2015" w:rsidRPr="007D2015" w:rsidRDefault="007D2015" w:rsidP="007D20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7D2015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JOB DUTIES/RESPONSIBILITIES:</w:t>
      </w:r>
    </w:p>
    <w:p w:rsidR="007D2015" w:rsidRPr="007D2015" w:rsidRDefault="007D2015" w:rsidP="007D20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Planning and implementation of daily program activities.</w:t>
      </w:r>
    </w:p>
    <w:p w:rsidR="007D2015" w:rsidRPr="007D2015" w:rsidRDefault="007D2015" w:rsidP="007D20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bookmarkStart w:id="0" w:name="_GoBack"/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Coordinating activities with staff and students.</w:t>
      </w:r>
    </w:p>
    <w:bookmarkEnd w:id="0"/>
    <w:p w:rsidR="007D2015" w:rsidRPr="007D2015" w:rsidRDefault="007D2015" w:rsidP="007D20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Establishing and maintaining accurate attendance records and proper documentation according to DHS guidelines.</w:t>
      </w:r>
    </w:p>
    <w:p w:rsidR="007D2015" w:rsidRPr="007D2015" w:rsidRDefault="007D2015" w:rsidP="007D20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Establish good relationship with parents. Develop good lines of communication in order to best serve students in our care.</w:t>
      </w:r>
    </w:p>
    <w:p w:rsidR="007D2015" w:rsidRPr="007D2015" w:rsidRDefault="007D2015" w:rsidP="007D20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Maintain a safe and enjoyable environment not only for the child care participants but for coworkers and building staff.</w:t>
      </w:r>
    </w:p>
    <w:p w:rsidR="007D2015" w:rsidRPr="007D2015" w:rsidRDefault="007D2015" w:rsidP="007D20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General supervision of students enrolled in either morning or afternoon care.</w:t>
      </w:r>
    </w:p>
    <w:p w:rsidR="007D2015" w:rsidRPr="007D2015" w:rsidRDefault="007D2015" w:rsidP="007D20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Attendance at periodic staff meetings is required, but paid.</w:t>
      </w:r>
    </w:p>
    <w:p w:rsidR="007D2015" w:rsidRPr="007D2015" w:rsidRDefault="007D2015" w:rsidP="007D20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Our childcare staff are expected to always behave like a role model while on the job. We ask staff to act in a positive, respectful, confident, and helpful manner at all times.</w:t>
      </w:r>
    </w:p>
    <w:p w:rsidR="007D2015" w:rsidRPr="007D2015" w:rsidRDefault="007D2015" w:rsidP="007D20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Must enjoy working with people and children. Follow regulations of the BMRC to ensure safe, enjoyable environment for children. Enjoy the participants and </w:t>
      </w:r>
      <w:r w:rsidRPr="007D2015">
        <w:rPr>
          <w:rFonts w:ascii="Helvetica" w:eastAsia="Times New Roman" w:hAnsi="Helvetica" w:cs="Helvetica"/>
          <w:b/>
          <w:bCs/>
          <w:i/>
          <w:iCs/>
          <w:color w:val="4B4B4B"/>
          <w:sz w:val="24"/>
          <w:szCs w:val="24"/>
        </w:rPr>
        <w:t>HAVE FUN</w:t>
      </w: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!</w:t>
      </w:r>
    </w:p>
    <w:p w:rsidR="007D2015" w:rsidRPr="007D2015" w:rsidRDefault="007D2015" w:rsidP="007D20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Perform other duties as designated by supervisor in support of BMRC mission.</w:t>
      </w:r>
    </w:p>
    <w:p w:rsidR="007D2015" w:rsidRPr="007D2015" w:rsidRDefault="007D2015" w:rsidP="007D20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7D2015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Other Requirements:</w:t>
      </w:r>
    </w:p>
    <w:p w:rsidR="007D2015" w:rsidRPr="007D2015" w:rsidRDefault="007D2015" w:rsidP="007D20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7D2015">
        <w:rPr>
          <w:rFonts w:ascii="Helvetica" w:eastAsia="Times New Roman" w:hAnsi="Helvetica" w:cs="Helvetica"/>
          <w:color w:val="4B4B4B"/>
          <w:sz w:val="21"/>
          <w:szCs w:val="21"/>
        </w:rPr>
        <w:t>New and returning staff must attend the following DHS and PDE required trainings within 30 days from hire:</w:t>
      </w:r>
    </w:p>
    <w:p w:rsidR="007D2015" w:rsidRPr="007D2015" w:rsidRDefault="007D2015" w:rsidP="007D20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Fire/Water Safety (provided)</w:t>
      </w:r>
    </w:p>
    <w:p w:rsidR="007D2015" w:rsidRPr="007D2015" w:rsidRDefault="007D2015" w:rsidP="007D20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CPR (provided)</w:t>
      </w:r>
    </w:p>
    <w:p w:rsidR="007D2015" w:rsidRPr="007D2015" w:rsidRDefault="007D2015" w:rsidP="007D20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Emergency Plan (provided)</w:t>
      </w:r>
    </w:p>
    <w:p w:rsidR="007D2015" w:rsidRPr="007D2015" w:rsidRDefault="007D2015" w:rsidP="007D20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 xml:space="preserve">Annual Training per DHS guidelines (6 </w:t>
      </w:r>
      <w:proofErr w:type="spellStart"/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hrs</w:t>
      </w:r>
      <w:proofErr w:type="spellEnd"/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/year)</w:t>
      </w:r>
    </w:p>
    <w:p w:rsidR="007D2015" w:rsidRPr="007D2015" w:rsidRDefault="007D2015" w:rsidP="007D20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7D2015">
        <w:rPr>
          <w:rFonts w:ascii="Helvetica" w:eastAsia="Times New Roman" w:hAnsi="Helvetica" w:cs="Helvetica"/>
          <w:color w:val="4B4B4B"/>
          <w:sz w:val="24"/>
          <w:szCs w:val="24"/>
        </w:rPr>
        <w:t>Any additional training required by DHS or PDE including Mandated Reporter training, ACT 126 training and a 10 hour new employee Health and Safety training which can be completed on site or from home.</w:t>
      </w:r>
    </w:p>
    <w:p w:rsidR="007D2015" w:rsidRPr="007D2015" w:rsidRDefault="007D2015" w:rsidP="007D20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7D2015">
        <w:rPr>
          <w:rFonts w:ascii="Helvetica" w:eastAsia="Times New Roman" w:hAnsi="Helvetica" w:cs="Helvetica"/>
          <w:color w:val="4B4B4B"/>
          <w:sz w:val="21"/>
          <w:szCs w:val="21"/>
        </w:rPr>
        <w:t>Job Type: Part-time</w:t>
      </w:r>
    </w:p>
    <w:p w:rsidR="00BB7805" w:rsidRPr="007D2015" w:rsidRDefault="007D2015" w:rsidP="007D20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7D2015">
        <w:rPr>
          <w:rFonts w:ascii="Helvetica" w:eastAsia="Times New Roman" w:hAnsi="Helvetica" w:cs="Helvetica"/>
          <w:color w:val="4B4B4B"/>
          <w:sz w:val="21"/>
          <w:szCs w:val="21"/>
        </w:rPr>
        <w:t>Salary: $11.00 /hour</w:t>
      </w:r>
    </w:p>
    <w:sectPr w:rsidR="00BB7805" w:rsidRPr="007D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0A7A"/>
    <w:multiLevelType w:val="multilevel"/>
    <w:tmpl w:val="200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565FB"/>
    <w:multiLevelType w:val="multilevel"/>
    <w:tmpl w:val="4D38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047FC"/>
    <w:multiLevelType w:val="multilevel"/>
    <w:tmpl w:val="825C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15"/>
    <w:rsid w:val="007D2015"/>
    <w:rsid w:val="00B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5BA20-D964-4C2B-85B4-DA027FAB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Kull</dc:creator>
  <cp:keywords/>
  <dc:description/>
  <cp:lastModifiedBy>Melissa Kull</cp:lastModifiedBy>
  <cp:revision>1</cp:revision>
  <dcterms:created xsi:type="dcterms:W3CDTF">2020-07-28T16:02:00Z</dcterms:created>
  <dcterms:modified xsi:type="dcterms:W3CDTF">2020-07-28T16:02:00Z</dcterms:modified>
</cp:coreProperties>
</file>